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 1 Home Learning Timetable Summer 2 Week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1920"/>
        <w:gridCol w:w="4020"/>
        <w:gridCol w:w="2940"/>
        <w:gridCol w:w="3045"/>
        <w:tblGridChange w:id="0">
          <w:tblGrid>
            <w:gridCol w:w="1095"/>
            <w:gridCol w:w="1920"/>
            <w:gridCol w:w="4020"/>
            <w:gridCol w:w="2940"/>
            <w:gridCol w:w="3045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Get Active at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Topic </w:t>
            </w:r>
          </w:p>
        </w:tc>
      </w:tr>
      <w:tr>
        <w:trPr>
          <w:trHeight w:val="7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9am Joe Wicks Workout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https://www.youtube.com/user/thebodycoach1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Mindfulness Children’s yoga videos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www.youtube.com/user/CosmicKidsYoga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ff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choose one of your reading books and read to an adult for 10 minutes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log on to Oxford Owl and read some of the ebooks. Please create your own login!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Free eBook library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Education City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“Park and Read”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  <w:drawing>
                <wp:inline distB="114300" distT="114300" distL="114300" distR="114300">
                  <wp:extent cx="1552575" cy="1724025"/>
                  <wp:effectExtent b="0" l="0" r="0" t="0"/>
                  <wp:docPr id="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24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Have a go at predicting what might happen next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Ten minutes 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Number Bonds On Numbots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WALT recognise coins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Play Dino Day Out on Education City.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485900" cy="1724025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724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9"/>
                <w:szCs w:val="19"/>
                <w:rtl w:val="0"/>
              </w:rPr>
              <w:t xml:space="preserve">WALT create a ‘what I’m looking forward to jar/ bag’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9"/>
                <w:szCs w:val="1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9"/>
                <w:szCs w:val="19"/>
                <w:rtl w:val="0"/>
              </w:rPr>
              <w:t xml:space="preserve">Discuss together the things we like to do/ see that we might not be able to do at the moment (focus on the positive of these experiences).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9"/>
                <w:szCs w:val="1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9"/>
                <w:szCs w:val="19"/>
                <w:rtl w:val="0"/>
              </w:rPr>
              <w:t xml:space="preserve">e.g.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9"/>
                <w:szCs w:val="19"/>
                <w:rtl w:val="0"/>
              </w:rPr>
              <w:t xml:space="preserve">go the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9"/>
                <w:szCs w:val="19"/>
                <w:rtl w:val="0"/>
              </w:rPr>
              <w:t xml:space="preserve"> beach, visit grandma, eat at a restaurant, play in the park etc.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9"/>
                <w:szCs w:val="1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9"/>
                <w:szCs w:val="19"/>
                <w:rtl w:val="0"/>
              </w:rPr>
              <w:t xml:space="preserve">Write down on pieces of paper all of the things you are looking forward to doing. Put all of these pieces of paper in a jar/cup/bag. Once we are able to get back to some sort of normaily. Take a piece of paper out of the jar/cup/bag each weekend/once a month and do what it says :-)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Lines w:val="1"/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Lines w:val="1"/>
              <w:widowControl w:val="0"/>
              <w:shd w:fill="ffffff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Lines w:val="1"/>
              <w:widowControl w:val="0"/>
              <w:shd w:fill="ffffff" w:val="clear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ff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choose one of your reading books and read to an adult for 10 minutes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log on to Oxford Owl and read some of the ebooks.</w:t>
            </w: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https://www.oxfordowl.co.uk/for-home/find-a-book/library-page/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City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“A Day in the Park”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  <w:drawing>
                <wp:inline distB="114300" distT="114300" distL="114300" distR="114300">
                  <wp:extent cx="1533525" cy="1781175"/>
                  <wp:effectExtent b="0" l="0" r="0" t="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Read the extracts and answer the questions.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Ten minutes - Number Bonds On Numbots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WALT recognise notes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Play Dinosaur of Notes on Education City.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600200" cy="1800225"/>
                  <wp:effectExtent b="0" l="0" r="0" t="0"/>
                  <wp:docPr id="1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9"/>
                <w:szCs w:val="19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9"/>
                <w:szCs w:val="1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9"/>
                <w:szCs w:val="19"/>
                <w:rtl w:val="0"/>
              </w:rPr>
              <w:t xml:space="preserve">Education City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9"/>
                <w:szCs w:val="1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9"/>
                <w:szCs w:val="19"/>
                <w:rtl w:val="0"/>
              </w:rPr>
              <w:t xml:space="preserve">“Grow a Plant”</w:t>
              <w:br w:type="textWrapping"/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428750" cy="180975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ff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choose one of your reading books and read to an adult for 10 minutes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log on to Oxford Owl and read some of the ebooks.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https://www.oxfordowl.co.uk/for-home/find-a-book/library-page/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Phonics - Education City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Space Adventure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  <w:drawing>
                <wp:inline distB="114300" distT="114300" distL="114300" distR="114300">
                  <wp:extent cx="1552575" cy="1847850"/>
                  <wp:effectExtent b="0" l="0" r="0" t="0"/>
                  <wp:docPr id="9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847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Practise reading CVCC words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Ten minutes 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Times table rock Stars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WALT count coins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 Espresso watch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733550" cy="1358900"/>
                  <wp:effectExtent b="0" l="0" r="0" t="0"/>
                  <wp:docPr id="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Have a go at playing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733550" cy="1397000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Choose 5 tricky words. Can you practise spelling your words using the look, cover, write and check method.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ff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choose one of your reading books and read to an adult for 10 minutes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log on to Oxford Owl and read some of the ebooks.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https://www.oxfordowl.co.uk/for-home/find-a-book/library-page/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 Phonics 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Education City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Rhyme and Space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  <w:drawing>
                <wp:inline distB="114300" distT="114300" distL="114300" distR="114300">
                  <wp:extent cx="1504950" cy="1685925"/>
                  <wp:effectExtent b="0" l="0" r="0" t="0"/>
                  <wp:docPr id="1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685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Match the words that rhyme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Ten minutes 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Times table rock Stars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 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WALT count coins and notes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Espresso 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bedffe" w:val="clear"/>
              <w:spacing w:line="363.7894736842105" w:lineRule="auto"/>
              <w:ind w:left="880" w:hanging="360"/>
            </w:pPr>
            <w:hyperlink r:id="rId21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sz w:val="19"/>
                  <w:szCs w:val="19"/>
                  <w:u w:val="single"/>
                  <w:rtl w:val="0"/>
                </w:rPr>
                <w:t xml:space="preserve">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363.7894736842105" w:lineRule="auto"/>
              <w:ind w:left="720" w:hanging="36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9"/>
                <w:szCs w:val="19"/>
                <w:rtl w:val="0"/>
              </w:rPr>
              <w:t xml:space="preserve"> &gt;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bedffe" w:val="clear"/>
              <w:spacing w:line="363.7894736842105" w:lineRule="auto"/>
              <w:ind w:left="720" w:hanging="36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9"/>
                <w:szCs w:val="19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b4ea7"/>
                  <w:sz w:val="19"/>
                  <w:szCs w:val="19"/>
                  <w:u w:val="single"/>
                  <w:rtl w:val="0"/>
                </w:rPr>
                <w:t xml:space="preserve">Maths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363.7894736842105" w:lineRule="auto"/>
              <w:ind w:left="720" w:hanging="36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9"/>
                <w:szCs w:val="19"/>
                <w:rtl w:val="0"/>
              </w:rPr>
              <w:t xml:space="preserve"> &gt;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bedffe" w:val="clear"/>
              <w:spacing w:line="363.7894736842105" w:lineRule="auto"/>
              <w:ind w:left="720" w:hanging="36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9"/>
                <w:szCs w:val="19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b4ea7"/>
                  <w:sz w:val="19"/>
                  <w:szCs w:val="19"/>
                  <w:u w:val="single"/>
                  <w:rtl w:val="0"/>
                </w:rPr>
                <w:t xml:space="preserve">Money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363.7894736842105" w:lineRule="auto"/>
              <w:ind w:left="720" w:hanging="36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9"/>
                <w:szCs w:val="19"/>
                <w:rtl w:val="0"/>
              </w:rPr>
              <w:t xml:space="preserve"> &gt;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bedffe" w:val="clear"/>
              <w:spacing w:line="363.7894736842105" w:lineRule="auto"/>
              <w:ind w:left="720" w:hanging="36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9"/>
                <w:szCs w:val="19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b4ea7"/>
                  <w:sz w:val="19"/>
                  <w:szCs w:val="19"/>
                  <w:u w:val="single"/>
                  <w:rtl w:val="0"/>
                </w:rPr>
                <w:t xml:space="preserve">Activities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bedffe" w:val="clear"/>
              <w:spacing w:line="363.7894736842105" w:lineRule="auto"/>
              <w:ind w:left="720" w:hanging="36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9"/>
                <w:szCs w:val="19"/>
                <w:rtl w:val="0"/>
              </w:rPr>
              <w:t xml:space="preserve"> &gt;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bedffe" w:val="clear"/>
              <w:spacing w:line="363.7894736842105" w:lineRule="auto"/>
              <w:ind w:left="720" w:hanging="36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b4ea7"/>
                <w:sz w:val="19"/>
                <w:szCs w:val="19"/>
                <w:rtl w:val="0"/>
              </w:rPr>
              <w:t xml:space="preserve"> Ordering combinations of coins and notes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733550" cy="825500"/>
                  <wp:effectExtent b="0" l="0" r="0" t="0"/>
                  <wp:docPr id="13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ICT- coding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Unit 1b ‘Obey my command’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Lesson 3 The Magic Castle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 Espresso coding (remember to log in to Google Chrome and link data first so that you don’t need to keep putting in your username and password each time).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Each step of the lesson has a help video for you to watch before you give it a go!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800225" cy="1143000"/>
                  <wp:effectExtent b="0" l="0" r="0" t="0"/>
                  <wp:docPr id="1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ff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- choose one of your reading books and read to an adult for 10 minutes 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log on to Oxford Owl and read some of the ebooks.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https://www.oxfordowl.co.uk/for-home/find-a-book/library-page/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Phonics 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Education City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White Whiskers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1533525" cy="1771650"/>
                  <wp:effectExtent b="0" l="0" r="0" t="0"/>
                  <wp:docPr id="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71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Practise the”wh” digraph.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Ten minutes 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Number Bonds On Numbots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 Espresso watch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733550" cy="14351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43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Have a go at playing this activity: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733550" cy="1397000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WAL:About how we can save energy.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 Espresso watch: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Geography/sustainability/my classroom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800225" cy="1625600"/>
                  <wp:effectExtent b="0" l="0" r="0" t="0"/>
                  <wp:docPr id="1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62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Have a look at the following activity: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1466850" cy="1257300"/>
                  <wp:effectExtent b="0" l="0" r="0" t="0"/>
                  <wp:docPr id="1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 could also look at the “How to be eco friendly” activities. </w:t>
            </w:r>
          </w:p>
        </w:tc>
      </w:tr>
    </w:tbl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33" w:type="default"/>
      <w:pgSz w:h="11906" w:w="16838"/>
      <w:pgMar w:bottom="566.9291338582677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omic Sans MS" w:cs="Comic Sans MS" w:eastAsia="Comic Sans MS" w:hAnsi="Comic Sans MS"/>
        <w:b w:val="1"/>
        <w:color w:val="1b4ea7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hyperlink" Target="https://central.espresso.co.uk/espresso/modules/m1_index.html" TargetMode="External"/><Relationship Id="rId21" Type="http://schemas.openxmlformats.org/officeDocument/2006/relationships/hyperlink" Target="https://central.espresso.co.uk/espresso/primary_uk/index.html" TargetMode="External"/><Relationship Id="rId24" Type="http://schemas.openxmlformats.org/officeDocument/2006/relationships/hyperlink" Target="https://central.espresso.co.uk/espresso/primary_uk/subject/module/activity_index/item849256/grade1/index.html" TargetMode="External"/><Relationship Id="rId23" Type="http://schemas.openxmlformats.org/officeDocument/2006/relationships/hyperlink" Target="https://central.espresso.co.uk/espresso/primary_uk/subject/module/frontscreen/item849256/grade1/index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26" Type="http://schemas.openxmlformats.org/officeDocument/2006/relationships/image" Target="media/image7.png"/><Relationship Id="rId25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user/thebodycoach1" TargetMode="External"/><Relationship Id="rId29" Type="http://schemas.openxmlformats.org/officeDocument/2006/relationships/image" Target="media/image2.png"/><Relationship Id="rId7" Type="http://schemas.openxmlformats.org/officeDocument/2006/relationships/hyperlink" Target="http://www.youtube.com/user/CosmicKidsYoga" TargetMode="External"/><Relationship Id="rId8" Type="http://schemas.openxmlformats.org/officeDocument/2006/relationships/hyperlink" Target="https://www.oxfordowl.co.uk/for-home/find-a-book/library-page/" TargetMode="External"/><Relationship Id="rId31" Type="http://schemas.openxmlformats.org/officeDocument/2006/relationships/image" Target="media/image9.png"/><Relationship Id="rId30" Type="http://schemas.openxmlformats.org/officeDocument/2006/relationships/image" Target="media/image10.png"/><Relationship Id="rId11" Type="http://schemas.openxmlformats.org/officeDocument/2006/relationships/hyperlink" Target="https://www.oxfordowl.co.uk/for-home/find-a-book/library-page/" TargetMode="External"/><Relationship Id="rId33" Type="http://schemas.openxmlformats.org/officeDocument/2006/relationships/header" Target="header1.xml"/><Relationship Id="rId10" Type="http://schemas.openxmlformats.org/officeDocument/2006/relationships/image" Target="media/image1.png"/><Relationship Id="rId32" Type="http://schemas.openxmlformats.org/officeDocument/2006/relationships/image" Target="media/image11.png"/><Relationship Id="rId13" Type="http://schemas.openxmlformats.org/officeDocument/2006/relationships/image" Target="media/image14.png"/><Relationship Id="rId12" Type="http://schemas.openxmlformats.org/officeDocument/2006/relationships/image" Target="media/image5.png"/><Relationship Id="rId15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image" Target="media/image6.png"/><Relationship Id="rId17" Type="http://schemas.openxmlformats.org/officeDocument/2006/relationships/image" Target="media/image4.png"/><Relationship Id="rId16" Type="http://schemas.openxmlformats.org/officeDocument/2006/relationships/image" Target="media/image13.png"/><Relationship Id="rId19" Type="http://schemas.openxmlformats.org/officeDocument/2006/relationships/hyperlink" Target="https://www.oxfordowl.co.uk/for-home/find-a-book/library-page/" TargetMode="External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